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C5D7" w14:textId="7E035471" w:rsidR="00756574" w:rsidRDefault="00756574" w:rsidP="007302B9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fldChar w:fldCharType="begin"/>
      </w:r>
      <w:r>
        <w:rPr>
          <w:rFonts w:eastAsia="Times New Roman" w:cstheme="minorHAnsi"/>
          <w:color w:val="000000"/>
          <w:sz w:val="22"/>
          <w:szCs w:val="22"/>
        </w:rPr>
        <w:instrText xml:space="preserve"> HYPERLINK "http://www.acamaid.org/" </w:instrText>
      </w:r>
      <w:r>
        <w:rPr>
          <w:rFonts w:eastAsia="Times New Roman" w:cstheme="minorHAnsi"/>
          <w:color w:val="000000"/>
          <w:sz w:val="22"/>
          <w:szCs w:val="22"/>
        </w:rPr>
        <w:fldChar w:fldCharType="separate"/>
      </w:r>
      <w:r w:rsidRPr="00756574">
        <w:rPr>
          <w:rStyle w:val="Hyperlink"/>
          <w:rFonts w:eastAsia="Times New Roman" w:cstheme="minorHAnsi"/>
          <w:sz w:val="22"/>
          <w:szCs w:val="22"/>
        </w:rPr>
        <w:t>The American Clinicians Academy on Medical Aid in Dying</w:t>
      </w:r>
      <w:r>
        <w:rPr>
          <w:rFonts w:eastAsia="Times New Roman" w:cstheme="minorHAnsi"/>
          <w:color w:val="000000"/>
          <w:sz w:val="22"/>
          <w:szCs w:val="22"/>
        </w:rPr>
        <w:fldChar w:fldCharType="end"/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A649137" w14:textId="77777777" w:rsidR="00756574" w:rsidRDefault="00756574" w:rsidP="007302B9">
      <w:pPr>
        <w:rPr>
          <w:rFonts w:eastAsia="Times New Roman" w:cstheme="minorHAnsi"/>
          <w:color w:val="000000"/>
          <w:sz w:val="22"/>
          <w:szCs w:val="22"/>
        </w:rPr>
      </w:pPr>
    </w:p>
    <w:p w14:paraId="11EEB983" w14:textId="43B88F77" w:rsidR="00722028" w:rsidRPr="00756574" w:rsidRDefault="00722028" w:rsidP="007302B9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756574">
        <w:rPr>
          <w:rFonts w:eastAsia="Times New Roman" w:cstheme="minorHAnsi"/>
          <w:b/>
          <w:bCs/>
          <w:color w:val="000000"/>
          <w:sz w:val="22"/>
          <w:szCs w:val="22"/>
        </w:rPr>
        <w:t>Completing the Path to Medical Aid in Dying</w:t>
      </w:r>
    </w:p>
    <w:p w14:paraId="1B510CC8" w14:textId="77777777" w:rsidR="00722028" w:rsidRPr="00001DFA" w:rsidRDefault="00722028" w:rsidP="007302B9">
      <w:pPr>
        <w:rPr>
          <w:rFonts w:eastAsia="Times New Roman" w:cstheme="minorHAnsi"/>
          <w:color w:val="000000"/>
          <w:sz w:val="22"/>
          <w:szCs w:val="22"/>
        </w:rPr>
      </w:pPr>
    </w:p>
    <w:p w14:paraId="0F4C4537" w14:textId="506B65E8" w:rsidR="007302B9" w:rsidRPr="00001DFA" w:rsidRDefault="00722028" w:rsidP="007302B9">
      <w:p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Medical aid in dying is legal in nine states and the District of Columbia, covering about 22% of the U.S. population.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In order to legally qualify,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>a patient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 must have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 xml:space="preserve">(or obtain)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residency in </w:t>
      </w:r>
      <w:r w:rsidRPr="00001DFA">
        <w:rPr>
          <w:rFonts w:eastAsia="Times New Roman" w:cstheme="minorHAnsi"/>
          <w:color w:val="000000"/>
          <w:sz w:val="22"/>
          <w:szCs w:val="22"/>
        </w:rPr>
        <w:t>one of those states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, be over 18, have a terminal </w:t>
      </w:r>
      <w:r w:rsidRPr="00001DFA">
        <w:rPr>
          <w:rFonts w:eastAsia="Times New Roman" w:cstheme="minorHAnsi"/>
          <w:color w:val="000000"/>
          <w:sz w:val="22"/>
          <w:szCs w:val="22"/>
        </w:rPr>
        <w:t>illness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 with a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prognosis of less than six months to live (confirmed by two physicians),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 xml:space="preserve">and have the capacity to make </w:t>
      </w:r>
      <w:r w:rsidR="00A10DA4" w:rsidRPr="00001DFA">
        <w:rPr>
          <w:rFonts w:eastAsia="Times New Roman" w:cstheme="minorHAnsi"/>
          <w:color w:val="000000"/>
          <w:sz w:val="22"/>
          <w:szCs w:val="22"/>
        </w:rPr>
        <w:t>their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own </w:t>
      </w:r>
      <w:r w:rsidR="007302B9" w:rsidRPr="00001DFA">
        <w:rPr>
          <w:rFonts w:eastAsia="Times New Roman" w:cstheme="minorHAnsi"/>
          <w:color w:val="000000"/>
          <w:sz w:val="22"/>
          <w:szCs w:val="22"/>
        </w:rPr>
        <w:t>medical decisions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BEAA3AC" w14:textId="77777777" w:rsidR="007302B9" w:rsidRPr="00001DFA" w:rsidRDefault="007302B9" w:rsidP="00613A67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D9A0FA7" w14:textId="77777777" w:rsidR="000148FD" w:rsidRPr="00001DFA" w:rsidRDefault="00613A67" w:rsidP="005B4722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Step one: </w:t>
      </w:r>
      <w:r w:rsidR="00722028"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F</w:t>
      </w:r>
      <w:r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inding </w:t>
      </w:r>
      <w:r w:rsidR="0015172C"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>doctors</w:t>
      </w:r>
      <w:r w:rsidR="00E225E3" w:rsidRPr="00001DFA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</w:rPr>
        <w:t xml:space="preserve"> who provide medical aid in dying</w:t>
      </w:r>
    </w:p>
    <w:p w14:paraId="43D25D79" w14:textId="4C125EAD" w:rsidR="000148FD" w:rsidRDefault="006141E2" w:rsidP="00D45608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>B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e sure </w:t>
      </w:r>
      <w:r w:rsidR="000148FD" w:rsidRPr="00001DFA">
        <w:rPr>
          <w:rFonts w:eastAsia="Times New Roman" w:cstheme="minorHAnsi"/>
          <w:color w:val="000000" w:themeColor="text1"/>
          <w:sz w:val="22"/>
          <w:szCs w:val="22"/>
        </w:rPr>
        <w:t>to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ask </w:t>
      </w:r>
      <w:r w:rsidR="00613A67" w:rsidRPr="00001DFA">
        <w:rPr>
          <w:rFonts w:eastAsia="Times New Roman" w:cstheme="minorHAnsi"/>
          <w:color w:val="000000" w:themeColor="text1"/>
          <w:sz w:val="22"/>
          <w:szCs w:val="22"/>
        </w:rPr>
        <w:t>all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of 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your primary and specialty doctors about their willingness to 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consider your request. 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Ask specifically if they </w:t>
      </w:r>
      <w:r w:rsidR="000148FD" w:rsidRPr="00001DFA">
        <w:rPr>
          <w:rFonts w:eastAsia="Times New Roman" w:cstheme="minorHAnsi"/>
          <w:color w:val="000000" w:themeColor="text1"/>
          <w:sz w:val="22"/>
          <w:szCs w:val="22"/>
        </w:rPr>
        <w:t>will</w:t>
      </w:r>
      <w:r w:rsidR="005F5854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act as the attending/prescribing or the consulting/confirming physician for medical aid in dying</w:t>
      </w:r>
      <w:r w:rsidR="00613A67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(Note: Many doctors </w:t>
      </w:r>
      <w:r w:rsidR="000148FD" w:rsidRPr="00001DFA">
        <w:rPr>
          <w:rFonts w:eastAsia="Times New Roman" w:cstheme="minorHAnsi"/>
          <w:color w:val="000000" w:themeColor="text1"/>
          <w:sz w:val="22"/>
          <w:szCs w:val="22"/>
        </w:rPr>
        <w:t>do</w:t>
      </w:r>
      <w:r w:rsidR="00722028" w:rsidRPr="00001DFA">
        <w:rPr>
          <w:rFonts w:eastAsia="Times New Roman" w:cstheme="minorHAnsi"/>
          <w:color w:val="000000" w:themeColor="text1"/>
          <w:sz w:val="22"/>
          <w:szCs w:val="22"/>
        </w:rPr>
        <w:t xml:space="preserve"> not participate because they are not experienced with this new aspect of end-of-life care. </w:t>
      </w:r>
      <w:r w:rsidR="00722028" w:rsidRPr="00001DFA">
        <w:rPr>
          <w:rFonts w:eastAsia="Times New Roman" w:cstheme="minorHAnsi"/>
          <w:color w:val="000000"/>
          <w:sz w:val="22"/>
          <w:szCs w:val="22"/>
        </w:rPr>
        <w:t xml:space="preserve">If 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>that’s the case</w:t>
      </w:r>
      <w:r w:rsidR="00722028" w:rsidRPr="00001DFA">
        <w:rPr>
          <w:rFonts w:eastAsia="Times New Roman" w:cstheme="minorHAnsi"/>
          <w:color w:val="000000"/>
          <w:sz w:val="22"/>
          <w:szCs w:val="22"/>
        </w:rPr>
        <w:t xml:space="preserve">, please let them know that the Academy’s physicians will work with them on the details, from the law to the medications used. There is no charge for this.) </w:t>
      </w:r>
    </w:p>
    <w:p w14:paraId="24AF7668" w14:textId="77777777" w:rsidR="00EB2AB4" w:rsidRPr="00001DFA" w:rsidRDefault="00EB2AB4" w:rsidP="00EB2AB4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theme="minorHAnsi"/>
          <w:sz w:val="22"/>
          <w:szCs w:val="22"/>
        </w:rPr>
      </w:pPr>
      <w:hyperlink r:id="rId5" w:history="1">
        <w:r w:rsidRPr="00001DFA">
          <w:rPr>
            <w:rStyle w:val="Hyperlink"/>
            <w:rFonts w:cstheme="minorHAnsi"/>
            <w:b/>
            <w:bCs/>
            <w:sz w:val="22"/>
            <w:szCs w:val="22"/>
          </w:rPr>
          <w:t>The Academy’s Patient-</w:t>
        </w:r>
        <w:r w:rsidRPr="00001DFA">
          <w:rPr>
            <w:rStyle w:val="Hyperlink"/>
            <w:rFonts w:eastAsia="Times New Roman" w:cstheme="minorHAnsi"/>
            <w:b/>
            <w:bCs/>
            <w:sz w:val="22"/>
            <w:szCs w:val="22"/>
          </w:rPr>
          <w:t>to-Doctor Referral System:</w:t>
        </w:r>
      </w:hyperlink>
      <w:r w:rsidRPr="00001DFA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If you have completed the above and cannot find a participating doctor, please fill in the Academy’s </w:t>
      </w:r>
      <w:hyperlink r:id="rId6" w:history="1">
        <w:r w:rsidRPr="00001DFA">
          <w:rPr>
            <w:rStyle w:val="Hyperlink"/>
            <w:rFonts w:eastAsia="Times New Roman" w:cstheme="minorHAnsi"/>
            <w:sz w:val="22"/>
            <w:szCs w:val="22"/>
          </w:rPr>
          <w:t>intake form</w:t>
        </w:r>
      </w:hyperlink>
      <w:r w:rsidRPr="00001DFA">
        <w:rPr>
          <w:rFonts w:eastAsia="Times New Roman" w:cstheme="minorHAnsi"/>
          <w:color w:val="000000"/>
          <w:sz w:val="22"/>
          <w:szCs w:val="22"/>
        </w:rPr>
        <w:t xml:space="preserve"> and we will do our best to find a doctor who can work with your request.</w:t>
      </w:r>
    </w:p>
    <w:p w14:paraId="6E8B491E" w14:textId="6E4A9D99" w:rsidR="000148FD" w:rsidRDefault="00613A67" w:rsidP="00147FA1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</w:rPr>
        <w:t>Hospices</w:t>
      </w:r>
      <w:r w:rsidRPr="00001DFA">
        <w:rPr>
          <w:rFonts w:cstheme="minorHAnsi"/>
          <w:sz w:val="22"/>
          <w:szCs w:val="22"/>
        </w:rPr>
        <w:t xml:space="preserve">: </w:t>
      </w:r>
      <w:r w:rsidR="000148FD" w:rsidRPr="00001DFA">
        <w:rPr>
          <w:rFonts w:eastAsia="Times New Roman" w:cstheme="minorHAnsi"/>
          <w:b/>
          <w:bCs/>
          <w:color w:val="000000"/>
          <w:sz w:val="22"/>
          <w:szCs w:val="22"/>
        </w:rPr>
        <w:t xml:space="preserve">We strongly encourage patients who are not yet receiving hospice care to </w:t>
      </w:r>
      <w:hyperlink r:id="rId7" w:history="1">
        <w:r w:rsidR="000148FD" w:rsidRPr="00001DFA">
          <w:rPr>
            <w:rStyle w:val="Hyperlink"/>
            <w:rFonts w:eastAsia="Times New Roman" w:cstheme="minorHAnsi"/>
            <w:b/>
            <w:bCs/>
            <w:sz w:val="22"/>
            <w:szCs w:val="22"/>
          </w:rPr>
          <w:t>contact their local hospice</w:t>
        </w:r>
      </w:hyperlink>
      <w:r w:rsidR="000148FD" w:rsidRPr="00001DFA">
        <w:rPr>
          <w:rFonts w:eastAsia="Times New Roman" w:cstheme="minorHAnsi"/>
          <w:b/>
          <w:bCs/>
          <w:color w:val="000000"/>
          <w:sz w:val="22"/>
          <w:szCs w:val="22"/>
        </w:rPr>
        <w:t xml:space="preserve"> and begin this care. 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 xml:space="preserve">Hospices share the Academy’s goal of comfort at the end of life. 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>Many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hospices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01DFA">
        <w:rPr>
          <w:rFonts w:eastAsia="Times New Roman" w:cstheme="minorHAnsi"/>
          <w:color w:val="000000"/>
          <w:sz w:val="22"/>
          <w:szCs w:val="22"/>
        </w:rPr>
        <w:t>will provide consulting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>/confirming</w:t>
      </w:r>
      <w:r w:rsidRPr="00001DFA">
        <w:rPr>
          <w:rFonts w:eastAsia="Times New Roman" w:cstheme="minorHAnsi"/>
          <w:color w:val="000000"/>
          <w:sz w:val="22"/>
          <w:szCs w:val="22"/>
        </w:rPr>
        <w:t> doctors for patients who qualify for medical aid in dying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, and 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>some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will provide attending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>/prescribing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doctors</w:t>
      </w:r>
      <w:r w:rsidRPr="00001DFA">
        <w:rPr>
          <w:rFonts w:eastAsia="Times New Roman" w:cstheme="minorHAnsi"/>
          <w:color w:val="000000"/>
          <w:sz w:val="22"/>
          <w:szCs w:val="22"/>
        </w:rPr>
        <w:t>.</w:t>
      </w:r>
      <w:r w:rsidR="00D77FAE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148FD" w:rsidRPr="00001DFA">
        <w:rPr>
          <w:rFonts w:eastAsia="Times New Roman" w:cstheme="minorHAnsi"/>
          <w:color w:val="000000"/>
          <w:sz w:val="22"/>
          <w:szCs w:val="22"/>
        </w:rPr>
        <w:t xml:space="preserve">When contacting a hospice, ask specifically if their doctors participate in either role. As well, in many but not all geographic areas, the Academy can recommend a hospice that provides consulting and/or attending physicians. If you are already in hospice care, please ask if their doctors participate as consulting and/or attending physicians. </w:t>
      </w:r>
    </w:p>
    <w:p w14:paraId="1D761A2D" w14:textId="77777777" w:rsidR="00C9316A" w:rsidRPr="00C9316A" w:rsidRDefault="00C9316A" w:rsidP="00C9316A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cstheme="minorHAnsi"/>
          <w:color w:val="1E1E1E"/>
          <w:sz w:val="22"/>
          <w:szCs w:val="22"/>
        </w:rPr>
      </w:pPr>
      <w:r w:rsidRPr="00C9316A">
        <w:rPr>
          <w:rFonts w:cstheme="minorHAnsi"/>
          <w:color w:val="1E1E1E"/>
          <w:sz w:val="22"/>
          <w:szCs w:val="22"/>
        </w:rPr>
        <w:t xml:space="preserve">Volunteers and End-of-Life Doulas: If, after you are connected with a doctor and/or hospice and are proceeding with medical aid in dying, but neither your hospice nor physician will attend on the aid-in-dying day, the Academy can connect you with a trained aid-in-dying volunteer or end-of-life doula who might be there for the aid-in-dying day. We highly recommend that on the aid-in-dying day the patient and family work with someone who is experienced in the process. If you would like a connection to a volunteer or doula, please write to us at </w:t>
      </w:r>
      <w:hyperlink r:id="rId8" w:history="1">
        <w:r w:rsidRPr="00C9316A">
          <w:rPr>
            <w:rStyle w:val="Hyperlink"/>
            <w:rFonts w:cstheme="minorHAnsi"/>
            <w:color w:val="2271B1"/>
            <w:sz w:val="22"/>
            <w:szCs w:val="22"/>
          </w:rPr>
          <w:t>ACAMAID@ACAMAID.org</w:t>
        </w:r>
      </w:hyperlink>
      <w:r w:rsidRPr="00C9316A">
        <w:rPr>
          <w:rFonts w:cstheme="minorHAnsi"/>
          <w:color w:val="1E1E1E"/>
          <w:sz w:val="22"/>
          <w:szCs w:val="22"/>
        </w:rPr>
        <w:t xml:space="preserve">. </w:t>
      </w:r>
    </w:p>
    <w:p w14:paraId="5E914A6C" w14:textId="77777777" w:rsidR="003A5A97" w:rsidRPr="00001DFA" w:rsidRDefault="003A5A97" w:rsidP="003A5A97">
      <w:pPr>
        <w:pStyle w:val="ListParagraph"/>
        <w:shd w:val="clear" w:color="auto" w:fill="FFFFFF"/>
        <w:ind w:left="1440"/>
        <w:rPr>
          <w:rFonts w:eastAsia="Times New Roman" w:cstheme="minorHAnsi"/>
          <w:sz w:val="22"/>
          <w:szCs w:val="22"/>
        </w:rPr>
      </w:pPr>
    </w:p>
    <w:p w14:paraId="4CE37F3A" w14:textId="537C615A" w:rsidR="00A10DA4" w:rsidRPr="00001DFA" w:rsidRDefault="00613A67" w:rsidP="00561C67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  <w:u w:val="single"/>
        </w:rPr>
        <w:t xml:space="preserve">Step two: </w:t>
      </w:r>
      <w:r w:rsidR="005F4EA2" w:rsidRPr="00001DFA">
        <w:rPr>
          <w:rFonts w:cstheme="minorHAnsi"/>
          <w:b/>
          <w:bCs/>
          <w:sz w:val="22"/>
          <w:szCs w:val="22"/>
          <w:u w:val="single"/>
        </w:rPr>
        <w:t>B</w:t>
      </w:r>
      <w:r w:rsidR="0083513D" w:rsidRPr="00001DFA">
        <w:rPr>
          <w:rFonts w:cstheme="minorHAnsi"/>
          <w:b/>
          <w:bCs/>
          <w:sz w:val="22"/>
          <w:szCs w:val="22"/>
          <w:u w:val="single"/>
        </w:rPr>
        <w:t>ecom</w:t>
      </w:r>
      <w:r w:rsidR="003A5A97" w:rsidRPr="00001DFA">
        <w:rPr>
          <w:rFonts w:cstheme="minorHAnsi"/>
          <w:b/>
          <w:bCs/>
          <w:sz w:val="22"/>
          <w:szCs w:val="22"/>
          <w:u w:val="single"/>
        </w:rPr>
        <w:t xml:space="preserve">e </w:t>
      </w:r>
      <w:r w:rsidR="0083513D" w:rsidRPr="00001DFA">
        <w:rPr>
          <w:rFonts w:cstheme="minorHAnsi"/>
          <w:b/>
          <w:bCs/>
          <w:sz w:val="22"/>
          <w:szCs w:val="22"/>
          <w:u w:val="single"/>
        </w:rPr>
        <w:t>eligible</w:t>
      </w:r>
      <w:r w:rsidR="00E225E3" w:rsidRPr="00001DFA">
        <w:rPr>
          <w:rFonts w:cstheme="minorHAnsi"/>
          <w:b/>
          <w:bCs/>
          <w:sz w:val="22"/>
          <w:szCs w:val="22"/>
          <w:u w:val="single"/>
        </w:rPr>
        <w:t xml:space="preserve"> for medical aid in dying</w:t>
      </w:r>
      <w:r w:rsidR="0083513D" w:rsidRPr="00001DFA">
        <w:rPr>
          <w:rFonts w:cstheme="minorHAnsi"/>
          <w:sz w:val="22"/>
          <w:szCs w:val="22"/>
        </w:rPr>
        <w:t xml:space="preserve"> </w:t>
      </w:r>
      <w:r w:rsidR="003A5A97" w:rsidRPr="00001DFA">
        <w:rPr>
          <w:rFonts w:cstheme="minorHAnsi"/>
          <w:sz w:val="22"/>
          <w:szCs w:val="22"/>
        </w:rPr>
        <w:t>(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>Eligibility does not require you to ever take the medications; it simply gives you this legal option.)</w:t>
      </w:r>
    </w:p>
    <w:p w14:paraId="2D65A4AC" w14:textId="5FBB7698" w:rsidR="00A10DA4" w:rsidRPr="00001DFA" w:rsidRDefault="00A10DA4" w:rsidP="00A10DA4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>Once you have found a participating doctor, the next step is to make a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 xml:space="preserve"> first verbal request</w:t>
      </w:r>
      <w:r w:rsidR="00687F20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and have that documented in your medical record. 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>This begins the legally mandated 15-day waiting period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(20 days in Hawaii; can be bypassed in Oregon under certain circumstances)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Note: Many patients start this process late and may become too </w:t>
      </w:r>
      <w:r w:rsidR="004E627C" w:rsidRPr="00001DFA">
        <w:rPr>
          <w:rFonts w:eastAsia="Times New Roman" w:cstheme="minorHAnsi"/>
          <w:i/>
          <w:iCs/>
          <w:color w:val="000000"/>
          <w:sz w:val="22"/>
          <w:szCs w:val="22"/>
        </w:rPr>
        <w:t>ill to complete the waiting period</w:t>
      </w:r>
      <w:r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. Please </w:t>
      </w:r>
      <w:r w:rsidR="004E627C" w:rsidRPr="00001DFA">
        <w:rPr>
          <w:rFonts w:eastAsia="Times New Roman" w:cstheme="minorHAnsi"/>
          <w:i/>
          <w:iCs/>
          <w:color w:val="000000"/>
          <w:sz w:val="22"/>
          <w:szCs w:val="22"/>
        </w:rPr>
        <w:t>work with your doctor to take the first request as soon as possible</w:t>
      </w:r>
      <w:r w:rsidR="00687F20"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 (it can be made by </w:t>
      </w:r>
      <w:hyperlink r:id="rId9" w:history="1">
        <w:r w:rsidR="00687F20" w:rsidRPr="00001DFA">
          <w:rPr>
            <w:rStyle w:val="Hyperlink"/>
            <w:rFonts w:eastAsia="Times New Roman" w:cstheme="minorHAnsi"/>
            <w:i/>
            <w:iCs/>
            <w:sz w:val="22"/>
            <w:szCs w:val="22"/>
          </w:rPr>
          <w:t>telemedicine</w:t>
        </w:r>
      </w:hyperlink>
      <w:r w:rsidR="00687F20" w:rsidRPr="00001DFA">
        <w:rPr>
          <w:rFonts w:eastAsia="Times New Roman" w:cstheme="minorHAnsi"/>
          <w:i/>
          <w:iCs/>
          <w:color w:val="000000"/>
          <w:sz w:val="22"/>
          <w:szCs w:val="22"/>
        </w:rPr>
        <w:t xml:space="preserve">). </w:t>
      </w:r>
    </w:p>
    <w:p w14:paraId="60501947" w14:textId="199C4813" w:rsidR="00687F20" w:rsidRPr="00001DFA" w:rsidRDefault="00687F20" w:rsidP="00A10DA4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As soon after the waiting period as possible, make a second verbal request to the aid-in-dying attending physician. </w:t>
      </w:r>
      <w:r w:rsidR="006554BD"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227E4B40" w14:textId="1B69673B" w:rsidR="00687F20" w:rsidRPr="00001DFA" w:rsidRDefault="00687F20" w:rsidP="00AC53F9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During the waiting period: </w:t>
      </w:r>
    </w:p>
    <w:p w14:paraId="5BD61699" w14:textId="338EF6C7" w:rsidR="00E225E3" w:rsidRPr="00001DFA" w:rsidRDefault="00687F20" w:rsidP="00687F20">
      <w:pPr>
        <w:pStyle w:val="ListParagraph"/>
        <w:numPr>
          <w:ilvl w:val="2"/>
          <w:numId w:val="14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lastRenderedPageBreak/>
        <w:t>See the consulting (second opinion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>)</w:t>
      </w:r>
      <w:r w:rsidR="00001DFA">
        <w:rPr>
          <w:rFonts w:eastAsia="Times New Roman" w:cstheme="minorHAnsi"/>
          <w:color w:val="000000"/>
          <w:sz w:val="22"/>
          <w:szCs w:val="22"/>
        </w:rPr>
        <w:t xml:space="preserve"> doctor</w:t>
      </w:r>
      <w:r w:rsidR="003A5A97" w:rsidRPr="00001DFA">
        <w:rPr>
          <w:rFonts w:eastAsia="Times New Roman" w:cstheme="minorHAnsi"/>
          <w:color w:val="000000"/>
          <w:sz w:val="22"/>
          <w:szCs w:val="22"/>
        </w:rPr>
        <w:t xml:space="preserve">. If that doctor agrees that you qualify for aid in dying, encourage her to send the appropriate forms verifying this to the attending physician. </w:t>
      </w:r>
      <w:r w:rsidRPr="00001DF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097A6DA" w14:textId="77777777" w:rsidR="005F4EA2" w:rsidRPr="00001DFA" w:rsidRDefault="005F4EA2" w:rsidP="006554BD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468FA905" w14:textId="77777777" w:rsidR="003A5A97" w:rsidRPr="00001DFA" w:rsidRDefault="00613A67" w:rsidP="008A3714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  <w:u w:val="single"/>
        </w:rPr>
        <w:t xml:space="preserve">Step </w:t>
      </w:r>
      <w:r w:rsidR="00AF06DB" w:rsidRPr="00001DFA">
        <w:rPr>
          <w:rFonts w:cstheme="minorHAnsi"/>
          <w:b/>
          <w:bCs/>
          <w:sz w:val="22"/>
          <w:szCs w:val="22"/>
          <w:u w:val="single"/>
        </w:rPr>
        <w:t>three</w:t>
      </w:r>
      <w:r w:rsidRPr="00001DFA">
        <w:rPr>
          <w:rFonts w:cstheme="minorHAnsi"/>
          <w:b/>
          <w:bCs/>
          <w:sz w:val="22"/>
          <w:szCs w:val="22"/>
          <w:u w:val="single"/>
        </w:rPr>
        <w:t xml:space="preserve">: </w:t>
      </w:r>
      <w:r w:rsidR="005F4EA2" w:rsidRPr="00001DFA">
        <w:rPr>
          <w:rFonts w:cstheme="minorHAnsi"/>
          <w:b/>
          <w:bCs/>
          <w:sz w:val="22"/>
          <w:szCs w:val="22"/>
          <w:u w:val="single"/>
        </w:rPr>
        <w:t>Planning and P</w:t>
      </w:r>
      <w:r w:rsidR="0083513D" w:rsidRPr="00001DFA">
        <w:rPr>
          <w:rFonts w:cstheme="minorHAnsi"/>
          <w:b/>
          <w:bCs/>
          <w:sz w:val="22"/>
          <w:szCs w:val="22"/>
          <w:u w:val="single"/>
        </w:rPr>
        <w:t>reparing</w:t>
      </w:r>
      <w:r w:rsidR="005F4EA2" w:rsidRPr="00001DFA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048D68B5" w14:textId="5DF2234D" w:rsidR="003A5A97" w:rsidRPr="00001DFA" w:rsidRDefault="0015172C" w:rsidP="003D0BF9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Once you have completed the process and become eligible for medical aid in dying, ask your </w:t>
      </w:r>
      <w:r w:rsidR="005F4EA2" w:rsidRPr="00001DFA">
        <w:rPr>
          <w:rFonts w:eastAsia="Times New Roman" w:cstheme="minorHAnsi"/>
          <w:sz w:val="22"/>
          <w:szCs w:val="22"/>
        </w:rPr>
        <w:t xml:space="preserve">attending doctor and/or hospice providers </w:t>
      </w:r>
      <w:r w:rsidRPr="00001DFA">
        <w:rPr>
          <w:rFonts w:eastAsia="Times New Roman" w:cstheme="minorHAnsi"/>
          <w:sz w:val="22"/>
          <w:szCs w:val="22"/>
        </w:rPr>
        <w:t xml:space="preserve">for continued guidance, planning, and monitoring about when </w:t>
      </w:r>
      <w:r w:rsidR="003A5A97" w:rsidRPr="00001DFA">
        <w:rPr>
          <w:rFonts w:eastAsia="Times New Roman" w:cstheme="minorHAnsi"/>
          <w:sz w:val="22"/>
          <w:szCs w:val="22"/>
        </w:rPr>
        <w:t xml:space="preserve">(or if) </w:t>
      </w:r>
      <w:r w:rsidRPr="00001DFA">
        <w:rPr>
          <w:rFonts w:eastAsia="Times New Roman" w:cstheme="minorHAnsi"/>
          <w:sz w:val="22"/>
          <w:szCs w:val="22"/>
        </w:rPr>
        <w:t xml:space="preserve">to take </w:t>
      </w:r>
      <w:r w:rsidR="003A5A97" w:rsidRPr="00001DFA">
        <w:rPr>
          <w:rFonts w:eastAsia="Times New Roman" w:cstheme="minorHAnsi"/>
          <w:sz w:val="22"/>
          <w:szCs w:val="22"/>
        </w:rPr>
        <w:t>the medications</w:t>
      </w:r>
      <w:r w:rsidRPr="00001DFA">
        <w:rPr>
          <w:rFonts w:eastAsia="Times New Roman" w:cstheme="minorHAnsi"/>
          <w:sz w:val="22"/>
          <w:szCs w:val="22"/>
        </w:rPr>
        <w:t>. </w:t>
      </w:r>
    </w:p>
    <w:p w14:paraId="583838BD" w14:textId="6DEEFF5D" w:rsidR="0015172C" w:rsidRPr="00001DFA" w:rsidRDefault="0015172C" w:rsidP="003D0BF9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Aid in dying </w:t>
      </w:r>
      <w:r w:rsidR="003A5A97" w:rsidRPr="00001DFA">
        <w:rPr>
          <w:rFonts w:eastAsia="Times New Roman" w:cstheme="minorHAnsi"/>
          <w:sz w:val="22"/>
          <w:szCs w:val="22"/>
        </w:rPr>
        <w:t xml:space="preserve">medications </w:t>
      </w:r>
      <w:r w:rsidRPr="00001DFA">
        <w:rPr>
          <w:rFonts w:eastAsia="Times New Roman" w:cstheme="minorHAnsi"/>
          <w:sz w:val="22"/>
          <w:szCs w:val="22"/>
        </w:rPr>
        <w:t>can only be taken if the patient has: </w:t>
      </w:r>
    </w:p>
    <w:p w14:paraId="7D3E97EA" w14:textId="747C80D0" w:rsidR="003A5A97" w:rsidRPr="00001DFA" w:rsidRDefault="003A5A97" w:rsidP="00A54C44">
      <w:pPr>
        <w:pStyle w:val="ListParagraph"/>
        <w:numPr>
          <w:ilvl w:val="2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The ca</w:t>
      </w:r>
      <w:r w:rsidR="0015172C" w:rsidRPr="00001DFA">
        <w:rPr>
          <w:rFonts w:eastAsia="Times New Roman" w:cstheme="minorHAnsi"/>
          <w:sz w:val="22"/>
          <w:szCs w:val="22"/>
        </w:rPr>
        <w:t xml:space="preserve">pacity to make </w:t>
      </w:r>
      <w:r w:rsidRPr="00001DFA">
        <w:rPr>
          <w:rFonts w:eastAsia="Times New Roman" w:cstheme="minorHAnsi"/>
          <w:sz w:val="22"/>
          <w:szCs w:val="22"/>
        </w:rPr>
        <w:t xml:space="preserve">their own </w:t>
      </w:r>
      <w:r w:rsidR="0015172C" w:rsidRPr="00001DFA">
        <w:rPr>
          <w:rFonts w:eastAsia="Times New Roman" w:cstheme="minorHAnsi"/>
          <w:sz w:val="22"/>
          <w:szCs w:val="22"/>
        </w:rPr>
        <w:t>medical decision</w:t>
      </w:r>
      <w:r w:rsidRPr="00001DFA">
        <w:rPr>
          <w:rFonts w:eastAsia="Times New Roman" w:cstheme="minorHAnsi"/>
          <w:sz w:val="22"/>
          <w:szCs w:val="22"/>
        </w:rPr>
        <w:t xml:space="preserve">s. This includes: </w:t>
      </w:r>
    </w:p>
    <w:p w14:paraId="669D02EF" w14:textId="378B99C4" w:rsidR="00966F7C" w:rsidRPr="00001DFA" w:rsidRDefault="00966F7C" w:rsidP="00966F7C">
      <w:pPr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Knowing the </w:t>
      </w:r>
      <w:proofErr w:type="gramStart"/>
      <w:r w:rsidRPr="00001DFA">
        <w:rPr>
          <w:rFonts w:eastAsia="Times New Roman" w:cstheme="minorHAnsi"/>
          <w:sz w:val="22"/>
          <w:szCs w:val="22"/>
        </w:rPr>
        <w:t>illness</w:t>
      </w:r>
      <w:proofErr w:type="gramEnd"/>
      <w:r w:rsidRPr="00001DFA">
        <w:rPr>
          <w:rFonts w:eastAsia="Times New Roman" w:cstheme="minorHAnsi"/>
          <w:sz w:val="22"/>
          <w:szCs w:val="22"/>
        </w:rPr>
        <w:t xml:space="preserve"> they have and that they are dying; </w:t>
      </w:r>
    </w:p>
    <w:p w14:paraId="4B1F5488" w14:textId="10886FF4" w:rsidR="00966F7C" w:rsidRPr="00001DFA" w:rsidRDefault="00966F7C" w:rsidP="00966F7C">
      <w:pPr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Knowing that taking aid in dying medications </w:t>
      </w:r>
      <w:r w:rsidR="00001DFA">
        <w:rPr>
          <w:rFonts w:eastAsia="Times New Roman" w:cstheme="minorHAnsi"/>
          <w:sz w:val="22"/>
          <w:szCs w:val="22"/>
        </w:rPr>
        <w:t>will result in their</w:t>
      </w:r>
      <w:r w:rsidRPr="00001DFA">
        <w:rPr>
          <w:rFonts w:eastAsia="Times New Roman" w:cstheme="minorHAnsi"/>
          <w:sz w:val="22"/>
          <w:szCs w:val="22"/>
        </w:rPr>
        <w:t xml:space="preserve"> rapid death </w:t>
      </w:r>
    </w:p>
    <w:p w14:paraId="3DAA5273" w14:textId="77777777" w:rsidR="00966F7C" w:rsidRPr="00001DFA" w:rsidRDefault="0015172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Understand</w:t>
      </w:r>
      <w:r w:rsidR="003A5A97" w:rsidRPr="00001DFA">
        <w:rPr>
          <w:rFonts w:eastAsia="Times New Roman" w:cstheme="minorHAnsi"/>
          <w:sz w:val="22"/>
          <w:szCs w:val="22"/>
        </w:rPr>
        <w:t xml:space="preserve">ing </w:t>
      </w:r>
      <w:r w:rsidRPr="00001DFA">
        <w:rPr>
          <w:rFonts w:eastAsia="Times New Roman" w:cstheme="minorHAnsi"/>
          <w:sz w:val="22"/>
          <w:szCs w:val="22"/>
        </w:rPr>
        <w:t>other options</w:t>
      </w:r>
      <w:r w:rsidR="003A5A97" w:rsidRPr="00001DFA">
        <w:rPr>
          <w:rFonts w:eastAsia="Times New Roman" w:cstheme="minorHAnsi"/>
          <w:sz w:val="22"/>
          <w:szCs w:val="22"/>
        </w:rPr>
        <w:t>, i.e. continued hospice care with aggressive symptom management</w:t>
      </w:r>
      <w:r w:rsidR="00966F7C" w:rsidRPr="00001DFA">
        <w:rPr>
          <w:rFonts w:eastAsia="Times New Roman" w:cstheme="minorHAnsi"/>
          <w:sz w:val="22"/>
          <w:szCs w:val="22"/>
        </w:rPr>
        <w:t xml:space="preserve"> while awaiting a “natural” death. </w:t>
      </w:r>
    </w:p>
    <w:p w14:paraId="17E50DFF" w14:textId="7B273242" w:rsidR="00966F7C" w:rsidRPr="00001DFA" w:rsidRDefault="00966F7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Having the ability to</w:t>
      </w:r>
      <w:r w:rsidR="0015172C" w:rsidRPr="00001DFA">
        <w:rPr>
          <w:rFonts w:eastAsia="Times New Roman" w:cstheme="minorHAnsi"/>
          <w:sz w:val="22"/>
          <w:szCs w:val="22"/>
        </w:rPr>
        <w:t xml:space="preserve"> communicate </w:t>
      </w:r>
      <w:r w:rsidRPr="00001DFA">
        <w:rPr>
          <w:rFonts w:eastAsia="Times New Roman" w:cstheme="minorHAnsi"/>
          <w:sz w:val="22"/>
          <w:szCs w:val="22"/>
        </w:rPr>
        <w:t xml:space="preserve">their understanding </w:t>
      </w:r>
      <w:r w:rsidR="00001DFA">
        <w:rPr>
          <w:rFonts w:eastAsia="Times New Roman" w:cstheme="minorHAnsi"/>
          <w:sz w:val="22"/>
          <w:szCs w:val="22"/>
        </w:rPr>
        <w:t xml:space="preserve">of the above </w:t>
      </w:r>
      <w:r w:rsidRPr="00001DFA">
        <w:rPr>
          <w:rFonts w:eastAsia="Times New Roman" w:cstheme="minorHAnsi"/>
          <w:sz w:val="22"/>
          <w:szCs w:val="22"/>
        </w:rPr>
        <w:t>(if speech has been lost, other methods such as head nods, writing, and other clear communication techniques can be used)</w:t>
      </w:r>
    </w:p>
    <w:p w14:paraId="00323942" w14:textId="28687563" w:rsidR="0015172C" w:rsidRPr="00001DFA" w:rsidRDefault="00966F7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The </w:t>
      </w:r>
      <w:r w:rsidR="0015172C" w:rsidRPr="00001DFA">
        <w:rPr>
          <w:rFonts w:eastAsia="Times New Roman" w:cstheme="minorHAnsi"/>
          <w:sz w:val="22"/>
          <w:szCs w:val="22"/>
        </w:rPr>
        <w:t xml:space="preserve">ability to </w:t>
      </w:r>
      <w:r w:rsidRPr="00001DFA">
        <w:rPr>
          <w:rFonts w:eastAsia="Times New Roman" w:cstheme="minorHAnsi"/>
          <w:sz w:val="22"/>
          <w:szCs w:val="22"/>
        </w:rPr>
        <w:t>“</w:t>
      </w:r>
      <w:r w:rsidR="0015172C" w:rsidRPr="00001DFA">
        <w:rPr>
          <w:rFonts w:eastAsia="Times New Roman" w:cstheme="minorHAnsi"/>
          <w:sz w:val="22"/>
          <w:szCs w:val="22"/>
        </w:rPr>
        <w:t>self-administer</w:t>
      </w:r>
      <w:r w:rsidRPr="00001DFA">
        <w:rPr>
          <w:rFonts w:eastAsia="Times New Roman" w:cstheme="minorHAnsi"/>
          <w:sz w:val="22"/>
          <w:szCs w:val="22"/>
        </w:rPr>
        <w:t>” the medications</w:t>
      </w:r>
      <w:r w:rsidR="0015172C" w:rsidRPr="00001DFA">
        <w:rPr>
          <w:rFonts w:eastAsia="Times New Roman" w:cstheme="minorHAnsi"/>
          <w:sz w:val="22"/>
          <w:szCs w:val="22"/>
        </w:rPr>
        <w:t xml:space="preserve"> (swallow, </w:t>
      </w:r>
      <w:r w:rsidRPr="00001DFA">
        <w:rPr>
          <w:rFonts w:eastAsia="Times New Roman" w:cstheme="minorHAnsi"/>
          <w:sz w:val="22"/>
          <w:szCs w:val="22"/>
        </w:rPr>
        <w:t>administer via feeding</w:t>
      </w:r>
      <w:r w:rsidR="0015172C" w:rsidRPr="00001DFA">
        <w:rPr>
          <w:rFonts w:eastAsia="Times New Roman" w:cstheme="minorHAnsi"/>
          <w:sz w:val="22"/>
          <w:szCs w:val="22"/>
        </w:rPr>
        <w:t xml:space="preserve"> tube or rectal catheter)</w:t>
      </w:r>
      <w:r w:rsidRPr="00001DFA">
        <w:rPr>
          <w:rFonts w:eastAsia="Times New Roman" w:cstheme="minorHAnsi"/>
          <w:sz w:val="22"/>
          <w:szCs w:val="22"/>
        </w:rPr>
        <w:t xml:space="preserve">. (NOTE: Family members, nurses or doctors can mix the medications and bring them to the patient, but the patients must take the medications themselves.) </w:t>
      </w:r>
    </w:p>
    <w:p w14:paraId="21CB5333" w14:textId="2CB20DB6" w:rsidR="0015172C" w:rsidRPr="00001DFA" w:rsidRDefault="0015172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The ability to physically absorb the medications (</w:t>
      </w:r>
      <w:r w:rsidR="00966F7C" w:rsidRPr="00001DFA">
        <w:rPr>
          <w:rFonts w:eastAsia="Times New Roman" w:cstheme="minorHAnsi"/>
          <w:sz w:val="22"/>
          <w:szCs w:val="22"/>
        </w:rPr>
        <w:t xml:space="preserve">i.e. have a functioning stomach and upper intestinal tract, and/or a feeding tube into the stomach, and/or an intact rectum to use a rectal catheter). </w:t>
      </w:r>
    </w:p>
    <w:p w14:paraId="45C4C1E1" w14:textId="33A1D99E" w:rsidR="00966F7C" w:rsidRPr="00001DFA" w:rsidRDefault="00966F7C" w:rsidP="00966F7C">
      <w:pPr>
        <w:pStyle w:val="ListParagraph"/>
        <w:numPr>
          <w:ilvl w:val="3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 xml:space="preserve">NOTE: Aid-in-Dying medications cannot, by law, be injected by a syringe (into a muscle, an IV, a Port, or other injection). </w:t>
      </w:r>
    </w:p>
    <w:p w14:paraId="6A7C95E8" w14:textId="02EE79B5" w:rsidR="005F4EA2" w:rsidRPr="00001DFA" w:rsidRDefault="006822A0" w:rsidP="00966F7C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The Academy strongly believes that h</w:t>
      </w:r>
      <w:r w:rsidR="005F4EA2" w:rsidRPr="00001DFA">
        <w:rPr>
          <w:rFonts w:eastAsia="Times New Roman" w:cstheme="minorHAnsi"/>
          <w:sz w:val="22"/>
          <w:szCs w:val="22"/>
        </w:rPr>
        <w:t xml:space="preserve">aving </w:t>
      </w:r>
      <w:r w:rsidRPr="00001DFA">
        <w:rPr>
          <w:rFonts w:eastAsia="Times New Roman" w:cstheme="minorHAnsi"/>
          <w:sz w:val="22"/>
          <w:szCs w:val="22"/>
        </w:rPr>
        <w:t>solid</w:t>
      </w:r>
      <w:r w:rsidR="005F4EA2" w:rsidRPr="00001DFA">
        <w:rPr>
          <w:rFonts w:eastAsia="Times New Roman" w:cstheme="minorHAnsi"/>
          <w:sz w:val="22"/>
          <w:szCs w:val="22"/>
        </w:rPr>
        <w:t xml:space="preserve"> support for </w:t>
      </w:r>
      <w:r w:rsidR="00966F7C" w:rsidRPr="00001DFA">
        <w:rPr>
          <w:rFonts w:eastAsia="Times New Roman" w:cstheme="minorHAnsi"/>
          <w:sz w:val="22"/>
          <w:szCs w:val="22"/>
        </w:rPr>
        <w:t xml:space="preserve">the patient and </w:t>
      </w:r>
      <w:r w:rsidR="005F4EA2" w:rsidRPr="00001DFA">
        <w:rPr>
          <w:rFonts w:eastAsia="Times New Roman" w:cstheme="minorHAnsi"/>
          <w:sz w:val="22"/>
          <w:szCs w:val="22"/>
        </w:rPr>
        <w:t xml:space="preserve">family or loved ones on the day of aid in dying is </w:t>
      </w:r>
      <w:r w:rsidRPr="00001DFA">
        <w:rPr>
          <w:rFonts w:eastAsia="Times New Roman" w:cstheme="minorHAnsi"/>
          <w:sz w:val="22"/>
          <w:szCs w:val="22"/>
        </w:rPr>
        <w:t>essential</w:t>
      </w:r>
      <w:r w:rsidR="005F4EA2" w:rsidRPr="00001DFA">
        <w:rPr>
          <w:rFonts w:eastAsia="Times New Roman" w:cstheme="minorHAnsi"/>
          <w:sz w:val="22"/>
          <w:szCs w:val="22"/>
        </w:rPr>
        <w:t xml:space="preserve">. Many hospices </w:t>
      </w:r>
      <w:r w:rsidRPr="00001DFA">
        <w:rPr>
          <w:rFonts w:eastAsia="Times New Roman" w:cstheme="minorHAnsi"/>
          <w:sz w:val="22"/>
          <w:szCs w:val="22"/>
        </w:rPr>
        <w:t>provide for</w:t>
      </w:r>
      <w:r w:rsidR="005F4EA2" w:rsidRPr="00001DFA">
        <w:rPr>
          <w:rFonts w:eastAsia="Times New Roman" w:cstheme="minorHAnsi"/>
          <w:sz w:val="22"/>
          <w:szCs w:val="22"/>
        </w:rPr>
        <w:t xml:space="preserve"> their staff to be present </w:t>
      </w:r>
      <w:r w:rsidR="00966F7C" w:rsidRPr="00001DFA">
        <w:rPr>
          <w:rFonts w:eastAsia="Times New Roman" w:cstheme="minorHAnsi"/>
          <w:sz w:val="22"/>
          <w:szCs w:val="22"/>
        </w:rPr>
        <w:t xml:space="preserve">on that day, and the Academy strongly recommends this. The presence of a doctor, </w:t>
      </w:r>
      <w:r w:rsidR="005F4EA2" w:rsidRPr="00001DFA">
        <w:rPr>
          <w:rFonts w:eastAsia="Times New Roman" w:cstheme="minorHAnsi"/>
          <w:sz w:val="22"/>
          <w:szCs w:val="22"/>
        </w:rPr>
        <w:t>nurse, social worker</w:t>
      </w:r>
      <w:r w:rsidR="00966F7C" w:rsidRPr="00001DFA">
        <w:rPr>
          <w:rFonts w:eastAsia="Times New Roman" w:cstheme="minorHAnsi"/>
          <w:sz w:val="22"/>
          <w:szCs w:val="22"/>
        </w:rPr>
        <w:t>, chaplain, or trained/</w:t>
      </w:r>
      <w:r w:rsidRPr="00001DFA">
        <w:rPr>
          <w:rFonts w:eastAsia="Times New Roman" w:cstheme="minorHAnsi"/>
          <w:sz w:val="22"/>
          <w:szCs w:val="22"/>
        </w:rPr>
        <w:t>experienced</w:t>
      </w:r>
      <w:r w:rsidR="00966F7C" w:rsidRPr="00001DFA">
        <w:rPr>
          <w:rFonts w:eastAsia="Times New Roman" w:cstheme="minorHAnsi"/>
          <w:sz w:val="22"/>
          <w:szCs w:val="22"/>
        </w:rPr>
        <w:t xml:space="preserve"> aid-in-dying volunteer </w:t>
      </w:r>
      <w:r w:rsidR="00C9316A">
        <w:rPr>
          <w:rFonts w:eastAsia="Times New Roman" w:cstheme="minorHAnsi"/>
          <w:sz w:val="22"/>
          <w:szCs w:val="22"/>
        </w:rPr>
        <w:t xml:space="preserve">or end-of-life doula </w:t>
      </w:r>
      <w:r w:rsidR="00966F7C" w:rsidRPr="00001DFA">
        <w:rPr>
          <w:rFonts w:eastAsia="Times New Roman" w:cstheme="minorHAnsi"/>
          <w:sz w:val="22"/>
          <w:szCs w:val="22"/>
        </w:rPr>
        <w:t xml:space="preserve">can be an essential </w:t>
      </w:r>
      <w:r w:rsidR="005F4EA2" w:rsidRPr="00001DFA">
        <w:rPr>
          <w:rFonts w:eastAsia="Times New Roman" w:cstheme="minorHAnsi"/>
          <w:sz w:val="22"/>
          <w:szCs w:val="22"/>
        </w:rPr>
        <w:t>source of comfort</w:t>
      </w:r>
      <w:r w:rsidRPr="00001DFA">
        <w:rPr>
          <w:rFonts w:eastAsia="Times New Roman" w:cstheme="minorHAnsi"/>
          <w:sz w:val="22"/>
          <w:szCs w:val="22"/>
        </w:rPr>
        <w:t>. It also</w:t>
      </w:r>
      <w:r w:rsidR="005F4EA2" w:rsidRPr="00001DFA">
        <w:rPr>
          <w:rFonts w:eastAsia="Times New Roman" w:cstheme="minorHAnsi"/>
          <w:sz w:val="22"/>
          <w:szCs w:val="22"/>
        </w:rPr>
        <w:t xml:space="preserve"> </w:t>
      </w:r>
      <w:r w:rsidRPr="00001DFA">
        <w:rPr>
          <w:rFonts w:eastAsia="Times New Roman" w:cstheme="minorHAnsi"/>
          <w:sz w:val="22"/>
          <w:szCs w:val="22"/>
        </w:rPr>
        <w:t>provides the</w:t>
      </w:r>
      <w:r w:rsidR="00966F7C" w:rsidRPr="00001DFA">
        <w:rPr>
          <w:rFonts w:eastAsia="Times New Roman" w:cstheme="minorHAnsi"/>
          <w:sz w:val="22"/>
          <w:szCs w:val="22"/>
        </w:rPr>
        <w:t xml:space="preserve"> family </w:t>
      </w:r>
      <w:r w:rsidRPr="00001DFA">
        <w:rPr>
          <w:rFonts w:eastAsia="Times New Roman" w:cstheme="minorHAnsi"/>
          <w:sz w:val="22"/>
          <w:szCs w:val="22"/>
        </w:rPr>
        <w:t>with the</w:t>
      </w:r>
      <w:r w:rsidR="00966F7C" w:rsidRPr="00001DFA">
        <w:rPr>
          <w:rFonts w:eastAsia="Times New Roman" w:cstheme="minorHAnsi"/>
          <w:sz w:val="22"/>
          <w:szCs w:val="22"/>
        </w:rPr>
        <w:t xml:space="preserve"> freedom to be with their loved one rather than distracted by the technical details of aid in dying (mixing medications, checking for side effects or complications, wo</w:t>
      </w:r>
      <w:r w:rsidRPr="00001DFA">
        <w:rPr>
          <w:rFonts w:eastAsia="Times New Roman" w:cstheme="minorHAnsi"/>
          <w:sz w:val="22"/>
          <w:szCs w:val="22"/>
        </w:rPr>
        <w:t xml:space="preserve">rrying about breathing patterns near death, and having to conclude when the patient has moved from a deep coma to death).  </w:t>
      </w:r>
      <w:r w:rsidR="00EA1354">
        <w:rPr>
          <w:rFonts w:eastAsia="Times New Roman" w:cstheme="minorHAnsi"/>
          <w:sz w:val="22"/>
          <w:szCs w:val="22"/>
        </w:rPr>
        <w:t xml:space="preserve">If you would like to be connected to a volunteer or end-of-life doula, please contact us at </w:t>
      </w:r>
      <w:hyperlink r:id="rId10" w:history="1">
        <w:r w:rsidR="00EA1354" w:rsidRPr="004C019D">
          <w:rPr>
            <w:rStyle w:val="Hyperlink"/>
            <w:rFonts w:eastAsia="Times New Roman" w:cstheme="minorHAnsi"/>
            <w:sz w:val="22"/>
            <w:szCs w:val="22"/>
          </w:rPr>
          <w:t>ACAMAID@ACAMAID.org</w:t>
        </w:r>
      </w:hyperlink>
      <w:r w:rsidR="00EA1354">
        <w:rPr>
          <w:rFonts w:eastAsia="Times New Roman" w:cstheme="minorHAnsi"/>
          <w:sz w:val="22"/>
          <w:szCs w:val="22"/>
        </w:rPr>
        <w:t xml:space="preserve"> </w:t>
      </w:r>
      <w:r w:rsidR="005F4EA2" w:rsidRPr="00001DFA">
        <w:rPr>
          <w:rFonts w:eastAsia="Times New Roman" w:cstheme="minorHAnsi"/>
          <w:sz w:val="22"/>
          <w:szCs w:val="22"/>
        </w:rPr>
        <w:t>  </w:t>
      </w:r>
    </w:p>
    <w:p w14:paraId="488FDBF8" w14:textId="77777777" w:rsidR="005F4EA2" w:rsidRPr="00001DFA" w:rsidRDefault="005F4EA2" w:rsidP="005F4EA2">
      <w:pPr>
        <w:textAlignment w:val="baseline"/>
        <w:rPr>
          <w:rFonts w:eastAsia="Times New Roman" w:cstheme="minorHAnsi"/>
          <w:sz w:val="22"/>
          <w:szCs w:val="22"/>
        </w:rPr>
      </w:pPr>
      <w:r w:rsidRPr="00001DFA">
        <w:rPr>
          <w:rFonts w:eastAsia="Times New Roman" w:cstheme="minorHAnsi"/>
          <w:sz w:val="22"/>
          <w:szCs w:val="22"/>
        </w:rPr>
        <w:t> </w:t>
      </w:r>
    </w:p>
    <w:p w14:paraId="1C4F84C6" w14:textId="77777777" w:rsidR="006822A0" w:rsidRPr="00001DFA" w:rsidRDefault="0015172C" w:rsidP="006822A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One week before</w:t>
      </w:r>
      <w:r w:rsidR="006822A0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the aid-in-dying date: </w:t>
      </w:r>
    </w:p>
    <w:p w14:paraId="47CC859E" w14:textId="67AD93B0" w:rsidR="006822A0" w:rsidRPr="00001DFA" w:rsidRDefault="0015172C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Notify your care providers</w:t>
      </w:r>
      <w:r w:rsidR="006822A0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Let hospice and your attending doctor know that you are planning to take aid in dying medications, and when. </w:t>
      </w:r>
    </w:p>
    <w:p w14:paraId="116EC2CE" w14:textId="79B2CB12" w:rsidR="006822A0" w:rsidRPr="00001DFA" w:rsidRDefault="006822A0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</w:t>
      </w:r>
      <w:r w:rsidR="0015172C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otify your attending doctor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: I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f you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have or develop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any difficulty with swallowing, nausea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vomiting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or significant constipation. These issues may need to be managed before you take aid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>dying medications. </w:t>
      </w:r>
      <w:r w:rsidR="0015172C"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84BD06" w14:textId="2369BD71" w:rsidR="0015172C" w:rsidRPr="00001DFA" w:rsidRDefault="0015172C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Practice swallowing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>: At least every other day,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practice swallowing 4 ounces (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1/2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cup) of slightly thickened liquids (the consistency of Ensure or 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>other liquid food supplements)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in two minutes. This practice help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you feel confident that you can swallow all the aid-in-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dying medications within the required two minutes, so that you don’t fall asleep before you finish taking the entire dose. </w:t>
      </w:r>
      <w:r w:rsidRPr="00001DFA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49547442" w14:textId="6167EBC5" w:rsidR="0015172C" w:rsidRPr="00001DFA" w:rsidRDefault="0015172C" w:rsidP="006822A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Bowel care</w:t>
      </w:r>
      <w:r w:rsidR="006822A0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: Be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sure your bowels are moving regularly, at least every other day, even if you are eating very little. 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>The Academy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recommend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that 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if you are planning to take aid-in-dying medications by mouth, you should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try to continue to eat at least small amounts of food 2-3 times a day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This ensures your digestive tract continues to </w:t>
      </w:r>
      <w:r w:rsidR="003A6D80">
        <w:rPr>
          <w:rStyle w:val="normaltextrun"/>
          <w:rFonts w:asciiTheme="minorHAnsi" w:hAnsiTheme="minorHAnsi" w:cstheme="minorHAnsi"/>
          <w:sz w:val="22"/>
          <w:szCs w:val="22"/>
        </w:rPr>
        <w:t>function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and can easily absorb the aid in dying medications.</w:t>
      </w:r>
      <w:r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A0BE66" w14:textId="336529C2" w:rsidR="0015172C" w:rsidRPr="00001DFA" w:rsidRDefault="0015172C" w:rsidP="00221D4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Medication</w:t>
      </w:r>
      <w:r w:rsidR="003A6D8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="00221D4B"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Continue all of your usual medications unless you receive </w:t>
      </w:r>
      <w:r w:rsidR="003A6D80">
        <w:rPr>
          <w:rStyle w:val="normaltextrun"/>
          <w:rFonts w:asciiTheme="minorHAnsi" w:hAnsiTheme="minorHAnsi" w:cstheme="minorHAnsi"/>
          <w:sz w:val="22"/>
          <w:szCs w:val="22"/>
        </w:rPr>
        <w:t xml:space="preserve">other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specific instructions. </w:t>
      </w:r>
      <w:r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C24448" w14:textId="4AFFD510" w:rsidR="00221D4B" w:rsidRPr="00001DFA" w:rsidRDefault="0015172C" w:rsidP="00221D4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Finalize plans for your remains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>: C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ontact a local mortuary and make arrangements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 for your body to be removed from the home after your death.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221D4B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Do not wait until the day of your death to make these arrangements. </w:t>
      </w:r>
    </w:p>
    <w:p w14:paraId="71DD4020" w14:textId="52034722" w:rsidR="0015172C" w:rsidRPr="00001DFA" w:rsidRDefault="00221D4B" w:rsidP="00221D4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Death Certificate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>: Y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our underlying disease </w:t>
      </w:r>
      <w:r w:rsidRPr="00001DFA">
        <w:rPr>
          <w:rStyle w:val="normaltextrun"/>
          <w:rFonts w:asciiTheme="minorHAnsi" w:hAnsiTheme="minorHAnsi" w:cstheme="minorHAnsi"/>
          <w:sz w:val="22"/>
          <w:szCs w:val="22"/>
        </w:rPr>
        <w:t xml:space="preserve">will be listed </w:t>
      </w:r>
      <w:r w:rsidR="0015172C" w:rsidRPr="00001DFA">
        <w:rPr>
          <w:rStyle w:val="normaltextrun"/>
          <w:rFonts w:asciiTheme="minorHAnsi" w:hAnsiTheme="minorHAnsi" w:cstheme="minorHAnsi"/>
          <w:sz w:val="22"/>
          <w:szCs w:val="22"/>
        </w:rPr>
        <w:t>as the cause of your death and will make no mention of medical aid in dying. The death certificate will be available from the mortuary after being signed by your doctor. </w:t>
      </w:r>
      <w:r w:rsidR="0015172C"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F20EAD" w14:textId="77777777" w:rsidR="0015172C" w:rsidRPr="00001DFA" w:rsidRDefault="0015172C" w:rsidP="0015172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DF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50BFB8" w14:textId="77777777" w:rsidR="00221D4B" w:rsidRPr="00001DFA" w:rsidRDefault="00D77FAE" w:rsidP="009679A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</w:rPr>
        <w:t>Step f</w:t>
      </w:r>
      <w:r w:rsidR="006554BD" w:rsidRPr="00001DFA">
        <w:rPr>
          <w:rFonts w:cstheme="minorHAnsi"/>
          <w:b/>
          <w:bCs/>
          <w:sz w:val="22"/>
          <w:szCs w:val="22"/>
        </w:rPr>
        <w:t>our</w:t>
      </w:r>
      <w:r w:rsidR="0083513D" w:rsidRPr="00001DFA">
        <w:rPr>
          <w:rFonts w:cstheme="minorHAnsi"/>
          <w:b/>
          <w:bCs/>
          <w:sz w:val="22"/>
          <w:szCs w:val="22"/>
        </w:rPr>
        <w:t xml:space="preserve">: </w:t>
      </w:r>
      <w:r w:rsidR="00221D4B" w:rsidRPr="00001DFA">
        <w:rPr>
          <w:rFonts w:cstheme="minorHAnsi"/>
          <w:b/>
          <w:bCs/>
          <w:sz w:val="22"/>
          <w:szCs w:val="22"/>
        </w:rPr>
        <w:t>T</w:t>
      </w:r>
      <w:r w:rsidR="006554BD" w:rsidRPr="00001DFA">
        <w:rPr>
          <w:rFonts w:cstheme="minorHAnsi"/>
          <w:b/>
          <w:bCs/>
          <w:sz w:val="22"/>
          <w:szCs w:val="22"/>
        </w:rPr>
        <w:t xml:space="preserve">he </w:t>
      </w:r>
      <w:r w:rsidR="0083513D" w:rsidRPr="00001DFA">
        <w:rPr>
          <w:rFonts w:cstheme="minorHAnsi"/>
          <w:b/>
          <w:bCs/>
          <w:sz w:val="22"/>
          <w:szCs w:val="22"/>
        </w:rPr>
        <w:t>aid in dying procedure</w:t>
      </w:r>
    </w:p>
    <w:p w14:paraId="5EAC730C" w14:textId="77777777" w:rsidR="00221D4B" w:rsidRPr="00001DFA" w:rsidRDefault="005F4EA2" w:rsidP="00221D4B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>Preparing the medications</w:t>
      </w:r>
      <w:r w:rsidR="00221D4B" w:rsidRPr="00001DFA">
        <w:rPr>
          <w:rFonts w:cstheme="minorHAnsi"/>
          <w:sz w:val="22"/>
          <w:szCs w:val="22"/>
        </w:rPr>
        <w:t xml:space="preserve">. </w:t>
      </w:r>
    </w:p>
    <w:p w14:paraId="7BF686C3" w14:textId="13A900B0" w:rsidR="005F4EA2" w:rsidRPr="00001DFA" w:rsidRDefault="00221D4B" w:rsidP="00221D4B">
      <w:pPr>
        <w:pStyle w:val="ListParagraph"/>
        <w:numPr>
          <w:ilvl w:val="2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>For an aid-in-dying death attended by a professional, the Academy has prepared this short video “</w:t>
      </w:r>
      <w:hyperlink r:id="rId11" w:history="1">
        <w:r w:rsidRPr="00001DFA">
          <w:rPr>
            <w:rStyle w:val="Hyperlink"/>
            <w:rFonts w:cstheme="minorHAnsi"/>
            <w:sz w:val="22"/>
            <w:szCs w:val="22"/>
          </w:rPr>
          <w:t>Aid in Dying at the Bedside</w:t>
        </w:r>
      </w:hyperlink>
      <w:r w:rsidRPr="00001DFA">
        <w:rPr>
          <w:rFonts w:cstheme="minorHAnsi"/>
          <w:sz w:val="22"/>
          <w:szCs w:val="22"/>
        </w:rPr>
        <w:t xml:space="preserve">” for both the family and attending professional or volunteer.  Instructions for mixing the medications are at 2:30 into the video. </w:t>
      </w:r>
    </w:p>
    <w:p w14:paraId="07032329" w14:textId="3128AB41" w:rsidR="00D77FAE" w:rsidRPr="00001DFA" w:rsidRDefault="00D77FAE" w:rsidP="00221D4B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001DFA">
        <w:rPr>
          <w:rFonts w:cstheme="minorHAnsi"/>
          <w:b/>
          <w:bCs/>
          <w:sz w:val="22"/>
          <w:szCs w:val="22"/>
        </w:rPr>
        <w:t xml:space="preserve">Step </w:t>
      </w:r>
      <w:r w:rsidR="006554BD" w:rsidRPr="00001DFA">
        <w:rPr>
          <w:rFonts w:cstheme="minorHAnsi"/>
          <w:b/>
          <w:bCs/>
          <w:sz w:val="22"/>
          <w:szCs w:val="22"/>
        </w:rPr>
        <w:t>Five</w:t>
      </w:r>
      <w:r w:rsidRPr="00001DFA">
        <w:rPr>
          <w:rFonts w:cstheme="minorHAnsi"/>
          <w:b/>
          <w:bCs/>
          <w:sz w:val="22"/>
          <w:szCs w:val="22"/>
        </w:rPr>
        <w:t xml:space="preserve">: </w:t>
      </w:r>
      <w:r w:rsidR="00221D4B" w:rsidRPr="00001DFA">
        <w:rPr>
          <w:rFonts w:cstheme="minorHAnsi"/>
          <w:b/>
          <w:bCs/>
          <w:sz w:val="22"/>
          <w:szCs w:val="22"/>
        </w:rPr>
        <w:t>B</w:t>
      </w:r>
      <w:r w:rsidR="0083513D" w:rsidRPr="00001DFA">
        <w:rPr>
          <w:rFonts w:cstheme="minorHAnsi"/>
          <w:b/>
          <w:bCs/>
          <w:sz w:val="22"/>
          <w:szCs w:val="22"/>
        </w:rPr>
        <w:t>ereavement</w:t>
      </w:r>
    </w:p>
    <w:p w14:paraId="003EB841" w14:textId="008C46B1" w:rsidR="00221D4B" w:rsidRPr="00001DFA" w:rsidRDefault="00221D4B" w:rsidP="00221D4B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 xml:space="preserve">Your hospice will have specific bereavement counseling available for all who were close to the patient. The hospice social worker will have details about this. </w:t>
      </w:r>
    </w:p>
    <w:p w14:paraId="2080AB13" w14:textId="2251FC0A" w:rsidR="00221D4B" w:rsidRPr="00001DFA" w:rsidRDefault="00221D4B" w:rsidP="00221D4B">
      <w:pPr>
        <w:pStyle w:val="ListParagraph"/>
        <w:numPr>
          <w:ilvl w:val="1"/>
          <w:numId w:val="5"/>
        </w:num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 xml:space="preserve">For patients who are not in hospice care, most hospices </w:t>
      </w:r>
      <w:r w:rsidR="00001DFA" w:rsidRPr="00001DFA">
        <w:rPr>
          <w:rFonts w:cstheme="minorHAnsi"/>
          <w:sz w:val="22"/>
          <w:szCs w:val="22"/>
        </w:rPr>
        <w:t xml:space="preserve">will still provide bereavement counseling for these patients’ loved ones. </w:t>
      </w:r>
      <w:hyperlink r:id="rId12" w:history="1">
        <w:r w:rsidR="00001DFA" w:rsidRPr="00001DFA">
          <w:rPr>
            <w:rStyle w:val="Hyperlink"/>
            <w:rFonts w:cstheme="minorHAnsi"/>
            <w:sz w:val="22"/>
            <w:szCs w:val="22"/>
          </w:rPr>
          <w:t>Contact a local hospice</w:t>
        </w:r>
      </w:hyperlink>
      <w:r w:rsidR="00001DFA" w:rsidRPr="00001DFA">
        <w:rPr>
          <w:rFonts w:cstheme="minorHAnsi"/>
          <w:sz w:val="22"/>
          <w:szCs w:val="22"/>
        </w:rPr>
        <w:t xml:space="preserve"> to ask about this or obtain a referral for bereavement counseling. </w:t>
      </w:r>
    </w:p>
    <w:p w14:paraId="76D603A7" w14:textId="3E3EBFDC" w:rsidR="0083513D" w:rsidRPr="00001DFA" w:rsidRDefault="0083513D" w:rsidP="005F5854">
      <w:pPr>
        <w:rPr>
          <w:rFonts w:cstheme="minorHAnsi"/>
          <w:sz w:val="22"/>
          <w:szCs w:val="22"/>
        </w:rPr>
      </w:pPr>
    </w:p>
    <w:p w14:paraId="0853258E" w14:textId="28A3C09E" w:rsidR="00001DFA" w:rsidRPr="00001DFA" w:rsidRDefault="00001DFA" w:rsidP="005F5854">
      <w:pPr>
        <w:rPr>
          <w:rFonts w:cstheme="minorHAnsi"/>
          <w:sz w:val="22"/>
          <w:szCs w:val="22"/>
        </w:rPr>
      </w:pPr>
      <w:r w:rsidRPr="00001DFA">
        <w:rPr>
          <w:rFonts w:cstheme="minorHAnsi"/>
          <w:sz w:val="22"/>
          <w:szCs w:val="22"/>
        </w:rPr>
        <w:t xml:space="preserve">NOTE: The </w:t>
      </w:r>
      <w:hyperlink r:id="rId13" w:history="1">
        <w:r w:rsidRPr="00001DFA">
          <w:rPr>
            <w:rStyle w:val="Hyperlink"/>
            <w:rFonts w:cstheme="minorHAnsi"/>
            <w:sz w:val="22"/>
            <w:szCs w:val="22"/>
          </w:rPr>
          <w:t>American Clinicians Academy on Medical Aid in Dying</w:t>
        </w:r>
      </w:hyperlink>
      <w:r w:rsidRPr="00001DFA">
        <w:rPr>
          <w:rFonts w:cstheme="minorHAnsi"/>
          <w:sz w:val="22"/>
          <w:szCs w:val="22"/>
        </w:rPr>
        <w:t xml:space="preserve"> is available to answer questions from patients, their loved ones or care providers, and professionals who might have any questions about the process. Please contact us</w:t>
      </w:r>
      <w:r w:rsidR="00EA1354">
        <w:rPr>
          <w:rFonts w:cstheme="minorHAnsi"/>
          <w:sz w:val="22"/>
          <w:szCs w:val="22"/>
        </w:rPr>
        <w:t xml:space="preserve"> at </w:t>
      </w:r>
      <w:hyperlink r:id="rId14" w:history="1">
        <w:r w:rsidR="00EA1354" w:rsidRPr="004C019D">
          <w:rPr>
            <w:rStyle w:val="Hyperlink"/>
            <w:rFonts w:cstheme="minorHAnsi"/>
            <w:sz w:val="22"/>
            <w:szCs w:val="22"/>
          </w:rPr>
          <w:t>ACAMAID@ACAMAID.or</w:t>
        </w:r>
        <w:r w:rsidR="00EA1354" w:rsidRPr="004C019D">
          <w:rPr>
            <w:rStyle w:val="Hyperlink"/>
            <w:rFonts w:cstheme="minorHAnsi"/>
            <w:sz w:val="22"/>
            <w:szCs w:val="22"/>
          </w:rPr>
          <w:t>g</w:t>
        </w:r>
      </w:hyperlink>
      <w:r w:rsidR="00EA1354">
        <w:rPr>
          <w:rFonts w:cstheme="minorHAnsi"/>
          <w:sz w:val="22"/>
          <w:szCs w:val="22"/>
        </w:rPr>
        <w:t xml:space="preserve"> </w:t>
      </w:r>
      <w:r w:rsidRPr="00001DFA">
        <w:rPr>
          <w:rFonts w:cstheme="minorHAnsi"/>
          <w:sz w:val="22"/>
          <w:szCs w:val="22"/>
        </w:rPr>
        <w:t xml:space="preserve">with any questions or concerns. </w:t>
      </w:r>
    </w:p>
    <w:p w14:paraId="6E34B567" w14:textId="77201C63" w:rsidR="00001DFA" w:rsidRPr="00001DFA" w:rsidRDefault="00001DFA" w:rsidP="005F5854">
      <w:pPr>
        <w:rPr>
          <w:rFonts w:cstheme="minorHAnsi"/>
          <w:sz w:val="22"/>
          <w:szCs w:val="22"/>
        </w:rPr>
      </w:pPr>
    </w:p>
    <w:p w14:paraId="25EDF86E" w14:textId="195B9ABC" w:rsidR="00001DFA" w:rsidRPr="00001DFA" w:rsidRDefault="00001DFA" w:rsidP="005F5854">
      <w:pPr>
        <w:rPr>
          <w:rFonts w:cstheme="minorHAnsi"/>
          <w:sz w:val="22"/>
          <w:szCs w:val="22"/>
        </w:rPr>
      </w:pPr>
      <w:r w:rsidRPr="00001DFA">
        <w:rPr>
          <w:rFonts w:eastAsia="Times New Roman" w:cstheme="minorHAnsi"/>
          <w:color w:val="000000"/>
          <w:sz w:val="22"/>
          <w:szCs w:val="22"/>
        </w:rPr>
        <w:t xml:space="preserve">The </w:t>
      </w:r>
      <w:hyperlink r:id="rId15" w:history="1">
        <w:r w:rsidRPr="00001DFA">
          <w:rPr>
            <w:rStyle w:val="Hyperlink"/>
            <w:rFonts w:eastAsia="Times New Roman" w:cstheme="minorHAnsi"/>
            <w:sz w:val="22"/>
            <w:szCs w:val="22"/>
          </w:rPr>
          <w:t>American Clinicians Academy on Medical Aid in Dying</w:t>
        </w:r>
      </w:hyperlink>
      <w:r w:rsidRPr="00001DFA">
        <w:rPr>
          <w:rFonts w:eastAsia="Times New Roman" w:cstheme="minorHAnsi"/>
          <w:color w:val="000000"/>
          <w:sz w:val="22"/>
          <w:szCs w:val="22"/>
        </w:rPr>
        <w:t xml:space="preserve"> provides this service free of charge, but we welcome </w:t>
      </w:r>
      <w:hyperlink r:id="rId16" w:history="1">
        <w:r w:rsidRPr="00001DFA">
          <w:rPr>
            <w:rStyle w:val="Hyperlink"/>
            <w:rFonts w:eastAsia="Times New Roman" w:cstheme="minorHAnsi"/>
            <w:sz w:val="22"/>
            <w:szCs w:val="22"/>
          </w:rPr>
          <w:t>donations</w:t>
        </w:r>
      </w:hyperlink>
      <w:r w:rsidRPr="00001DFA">
        <w:rPr>
          <w:rFonts w:eastAsia="Times New Roman" w:cstheme="minorHAnsi"/>
          <w:color w:val="000000"/>
          <w:sz w:val="22"/>
          <w:szCs w:val="22"/>
        </w:rPr>
        <w:t xml:space="preserve"> to support our activities.</w:t>
      </w:r>
    </w:p>
    <w:sectPr w:rsidR="00001DFA" w:rsidRPr="00001DFA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EB"/>
    <w:multiLevelType w:val="multilevel"/>
    <w:tmpl w:val="C60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E5B44"/>
    <w:multiLevelType w:val="multilevel"/>
    <w:tmpl w:val="10D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E500F"/>
    <w:multiLevelType w:val="multilevel"/>
    <w:tmpl w:val="33E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30B85"/>
    <w:multiLevelType w:val="multilevel"/>
    <w:tmpl w:val="57C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C0F87"/>
    <w:multiLevelType w:val="multilevel"/>
    <w:tmpl w:val="E35600B6"/>
    <w:lvl w:ilvl="0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12B2DC4"/>
    <w:multiLevelType w:val="hybridMultilevel"/>
    <w:tmpl w:val="9A8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192C"/>
    <w:multiLevelType w:val="hybridMultilevel"/>
    <w:tmpl w:val="8F9C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784"/>
    <w:multiLevelType w:val="multilevel"/>
    <w:tmpl w:val="ED50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B7D62"/>
    <w:multiLevelType w:val="multilevel"/>
    <w:tmpl w:val="C60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15EC4"/>
    <w:multiLevelType w:val="multilevel"/>
    <w:tmpl w:val="9A7AA5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AF4D6C"/>
    <w:multiLevelType w:val="hybridMultilevel"/>
    <w:tmpl w:val="230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2E95"/>
    <w:multiLevelType w:val="multilevel"/>
    <w:tmpl w:val="80E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81D19"/>
    <w:multiLevelType w:val="multilevel"/>
    <w:tmpl w:val="E586D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7220C2"/>
    <w:multiLevelType w:val="multilevel"/>
    <w:tmpl w:val="C8ACE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CB5497B"/>
    <w:multiLevelType w:val="hybridMultilevel"/>
    <w:tmpl w:val="82F4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403F"/>
    <w:multiLevelType w:val="multilevel"/>
    <w:tmpl w:val="E30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E05A22"/>
    <w:multiLevelType w:val="multilevel"/>
    <w:tmpl w:val="42901120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D4263"/>
    <w:multiLevelType w:val="multilevel"/>
    <w:tmpl w:val="4A1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54"/>
    <w:rsid w:val="00001DFA"/>
    <w:rsid w:val="00002941"/>
    <w:rsid w:val="0000532A"/>
    <w:rsid w:val="0000605C"/>
    <w:rsid w:val="00006CAF"/>
    <w:rsid w:val="000100F9"/>
    <w:rsid w:val="00010356"/>
    <w:rsid w:val="00014273"/>
    <w:rsid w:val="000148FD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808F5"/>
    <w:rsid w:val="00084FC5"/>
    <w:rsid w:val="000869C6"/>
    <w:rsid w:val="00086CDC"/>
    <w:rsid w:val="00087ABA"/>
    <w:rsid w:val="000950B1"/>
    <w:rsid w:val="000A79DC"/>
    <w:rsid w:val="000C4346"/>
    <w:rsid w:val="000C4A72"/>
    <w:rsid w:val="000D0421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209B1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508F3"/>
    <w:rsid w:val="001516B1"/>
    <w:rsid w:val="0015172C"/>
    <w:rsid w:val="00154DC4"/>
    <w:rsid w:val="00154E20"/>
    <w:rsid w:val="001620C1"/>
    <w:rsid w:val="00185D08"/>
    <w:rsid w:val="001905B8"/>
    <w:rsid w:val="00197CC1"/>
    <w:rsid w:val="001A221C"/>
    <w:rsid w:val="001A68BF"/>
    <w:rsid w:val="001C696E"/>
    <w:rsid w:val="001D288C"/>
    <w:rsid w:val="001D69EB"/>
    <w:rsid w:val="001E7F72"/>
    <w:rsid w:val="00221D4B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7A2E"/>
    <w:rsid w:val="00281B9D"/>
    <w:rsid w:val="00283728"/>
    <w:rsid w:val="00287CBF"/>
    <w:rsid w:val="00291701"/>
    <w:rsid w:val="00297A17"/>
    <w:rsid w:val="002A07CA"/>
    <w:rsid w:val="002A41CF"/>
    <w:rsid w:val="002A59E1"/>
    <w:rsid w:val="002B1B0B"/>
    <w:rsid w:val="002B75AD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5A97"/>
    <w:rsid w:val="003A6D80"/>
    <w:rsid w:val="003A7DBF"/>
    <w:rsid w:val="003B432C"/>
    <w:rsid w:val="003C05E8"/>
    <w:rsid w:val="003C53F3"/>
    <w:rsid w:val="003E4243"/>
    <w:rsid w:val="003E48D2"/>
    <w:rsid w:val="003F06E3"/>
    <w:rsid w:val="003F0E5A"/>
    <w:rsid w:val="003F538F"/>
    <w:rsid w:val="0040176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E2FEB"/>
    <w:rsid w:val="004E627C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51F"/>
    <w:rsid w:val="0056669E"/>
    <w:rsid w:val="00577D22"/>
    <w:rsid w:val="005A4945"/>
    <w:rsid w:val="005A796F"/>
    <w:rsid w:val="005B25D5"/>
    <w:rsid w:val="005B30B0"/>
    <w:rsid w:val="005B4B77"/>
    <w:rsid w:val="005B4E60"/>
    <w:rsid w:val="005C18A2"/>
    <w:rsid w:val="005C60CF"/>
    <w:rsid w:val="005D1A21"/>
    <w:rsid w:val="005E070F"/>
    <w:rsid w:val="005E38DD"/>
    <w:rsid w:val="005E6E8D"/>
    <w:rsid w:val="005E7E6E"/>
    <w:rsid w:val="005F3A39"/>
    <w:rsid w:val="005F4EA2"/>
    <w:rsid w:val="005F5606"/>
    <w:rsid w:val="005F5854"/>
    <w:rsid w:val="006000C4"/>
    <w:rsid w:val="00601203"/>
    <w:rsid w:val="006056D3"/>
    <w:rsid w:val="00613A67"/>
    <w:rsid w:val="006141E2"/>
    <w:rsid w:val="0061637D"/>
    <w:rsid w:val="006271B8"/>
    <w:rsid w:val="00630995"/>
    <w:rsid w:val="006345AC"/>
    <w:rsid w:val="00636A52"/>
    <w:rsid w:val="00636AFE"/>
    <w:rsid w:val="00651C6D"/>
    <w:rsid w:val="006521D5"/>
    <w:rsid w:val="006554BD"/>
    <w:rsid w:val="00667695"/>
    <w:rsid w:val="00670CFB"/>
    <w:rsid w:val="0067214E"/>
    <w:rsid w:val="006822A0"/>
    <w:rsid w:val="00687F20"/>
    <w:rsid w:val="00693678"/>
    <w:rsid w:val="006936C6"/>
    <w:rsid w:val="00695696"/>
    <w:rsid w:val="00696EA7"/>
    <w:rsid w:val="006A12EB"/>
    <w:rsid w:val="006A4919"/>
    <w:rsid w:val="006C5971"/>
    <w:rsid w:val="006D4CC9"/>
    <w:rsid w:val="006D75AF"/>
    <w:rsid w:val="006E5C8E"/>
    <w:rsid w:val="006E677C"/>
    <w:rsid w:val="006F24C1"/>
    <w:rsid w:val="006F2803"/>
    <w:rsid w:val="00722028"/>
    <w:rsid w:val="007266A8"/>
    <w:rsid w:val="007302B9"/>
    <w:rsid w:val="00741131"/>
    <w:rsid w:val="0074121C"/>
    <w:rsid w:val="0075467A"/>
    <w:rsid w:val="00756574"/>
    <w:rsid w:val="00757C45"/>
    <w:rsid w:val="00762AD4"/>
    <w:rsid w:val="0076594D"/>
    <w:rsid w:val="00790496"/>
    <w:rsid w:val="007A549C"/>
    <w:rsid w:val="007B2ABA"/>
    <w:rsid w:val="007B42C7"/>
    <w:rsid w:val="007B6590"/>
    <w:rsid w:val="007B6F20"/>
    <w:rsid w:val="007C2C1C"/>
    <w:rsid w:val="007C45CF"/>
    <w:rsid w:val="007C7363"/>
    <w:rsid w:val="007F07A7"/>
    <w:rsid w:val="007F56D5"/>
    <w:rsid w:val="007F7B4C"/>
    <w:rsid w:val="008032D6"/>
    <w:rsid w:val="00824518"/>
    <w:rsid w:val="008307EB"/>
    <w:rsid w:val="0083513D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7FDB"/>
    <w:rsid w:val="00935ECA"/>
    <w:rsid w:val="009422AE"/>
    <w:rsid w:val="00961517"/>
    <w:rsid w:val="00966154"/>
    <w:rsid w:val="00966F7C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0DA4"/>
    <w:rsid w:val="00A178F0"/>
    <w:rsid w:val="00A17E57"/>
    <w:rsid w:val="00A3318F"/>
    <w:rsid w:val="00A47148"/>
    <w:rsid w:val="00A610EC"/>
    <w:rsid w:val="00A61ADB"/>
    <w:rsid w:val="00A63AA4"/>
    <w:rsid w:val="00A67E78"/>
    <w:rsid w:val="00A775D3"/>
    <w:rsid w:val="00A8565E"/>
    <w:rsid w:val="00A85E5B"/>
    <w:rsid w:val="00AA1403"/>
    <w:rsid w:val="00AA4692"/>
    <w:rsid w:val="00AB6597"/>
    <w:rsid w:val="00AD32B9"/>
    <w:rsid w:val="00AD3F0B"/>
    <w:rsid w:val="00AD4299"/>
    <w:rsid w:val="00AE5337"/>
    <w:rsid w:val="00AE6147"/>
    <w:rsid w:val="00AF06DB"/>
    <w:rsid w:val="00AF07C4"/>
    <w:rsid w:val="00B24385"/>
    <w:rsid w:val="00B3636A"/>
    <w:rsid w:val="00B4504E"/>
    <w:rsid w:val="00B46F86"/>
    <w:rsid w:val="00B5394A"/>
    <w:rsid w:val="00B659F7"/>
    <w:rsid w:val="00B72126"/>
    <w:rsid w:val="00B72B8F"/>
    <w:rsid w:val="00B741E7"/>
    <w:rsid w:val="00B824EF"/>
    <w:rsid w:val="00B82D16"/>
    <w:rsid w:val="00B95A3F"/>
    <w:rsid w:val="00BA5777"/>
    <w:rsid w:val="00BB5B76"/>
    <w:rsid w:val="00BC38C0"/>
    <w:rsid w:val="00BD2F48"/>
    <w:rsid w:val="00BE5689"/>
    <w:rsid w:val="00BF033C"/>
    <w:rsid w:val="00BF08F7"/>
    <w:rsid w:val="00C02DC3"/>
    <w:rsid w:val="00C06136"/>
    <w:rsid w:val="00C1284E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85D4C"/>
    <w:rsid w:val="00C9316A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77FAE"/>
    <w:rsid w:val="00D873CC"/>
    <w:rsid w:val="00D8790E"/>
    <w:rsid w:val="00DA5673"/>
    <w:rsid w:val="00DB6910"/>
    <w:rsid w:val="00DC1753"/>
    <w:rsid w:val="00DC1B63"/>
    <w:rsid w:val="00DC3251"/>
    <w:rsid w:val="00DE64BB"/>
    <w:rsid w:val="00DF362D"/>
    <w:rsid w:val="00DF6115"/>
    <w:rsid w:val="00E1368D"/>
    <w:rsid w:val="00E141AB"/>
    <w:rsid w:val="00E225E3"/>
    <w:rsid w:val="00E34A7B"/>
    <w:rsid w:val="00E3669F"/>
    <w:rsid w:val="00E44CEF"/>
    <w:rsid w:val="00E52BCA"/>
    <w:rsid w:val="00E85840"/>
    <w:rsid w:val="00EA1354"/>
    <w:rsid w:val="00EA1825"/>
    <w:rsid w:val="00EA4F97"/>
    <w:rsid w:val="00EA7055"/>
    <w:rsid w:val="00EB2629"/>
    <w:rsid w:val="00EB2AB4"/>
    <w:rsid w:val="00ED5FB6"/>
    <w:rsid w:val="00ED5FE7"/>
    <w:rsid w:val="00EE003C"/>
    <w:rsid w:val="00F00C5A"/>
    <w:rsid w:val="00F112C8"/>
    <w:rsid w:val="00F153AD"/>
    <w:rsid w:val="00F22B64"/>
    <w:rsid w:val="00F24ED5"/>
    <w:rsid w:val="00F3032C"/>
    <w:rsid w:val="00F35E2F"/>
    <w:rsid w:val="00F40296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EA68E"/>
  <w15:chartTrackingRefBased/>
  <w15:docId w15:val="{0D1CBE64-2991-F942-971E-D267ED5D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A67"/>
    <w:rPr>
      <w:b/>
      <w:bCs/>
    </w:rPr>
  </w:style>
  <w:style w:type="paragraph" w:customStyle="1" w:styleId="paragraph">
    <w:name w:val="paragraph"/>
    <w:basedOn w:val="Normal"/>
    <w:rsid w:val="00D77F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77FAE"/>
  </w:style>
  <w:style w:type="character" w:customStyle="1" w:styleId="eop">
    <w:name w:val="eop"/>
    <w:basedOn w:val="DefaultParagraphFont"/>
    <w:rsid w:val="00D77FAE"/>
  </w:style>
  <w:style w:type="character" w:styleId="Hyperlink">
    <w:name w:val="Hyperlink"/>
    <w:basedOn w:val="DefaultParagraphFont"/>
    <w:uiPriority w:val="99"/>
    <w:unhideWhenUsed/>
    <w:rsid w:val="00B74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14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MAID@ACAMAID.org" TargetMode="External"/><Relationship Id="rId13" Type="http://schemas.openxmlformats.org/officeDocument/2006/relationships/hyperlink" Target="http://www.acamaid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pco.org/find-a-care-provider/" TargetMode="External"/><Relationship Id="rId12" Type="http://schemas.openxmlformats.org/officeDocument/2006/relationships/hyperlink" Target="https://www.nhpco.org/find-a-care-provid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amaid.org/donate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amaid.org/patientintake/" TargetMode="External"/><Relationship Id="rId11" Type="http://schemas.openxmlformats.org/officeDocument/2006/relationships/hyperlink" Target="https://vimeo.com/388148923" TargetMode="External"/><Relationship Id="rId5" Type="http://schemas.openxmlformats.org/officeDocument/2006/relationships/hyperlink" Target="https://www.acamaid.org/patientintake/" TargetMode="External"/><Relationship Id="rId15" Type="http://schemas.openxmlformats.org/officeDocument/2006/relationships/hyperlink" Target="http://www.acamaid.org/" TargetMode="External"/><Relationship Id="rId10" Type="http://schemas.openxmlformats.org/officeDocument/2006/relationships/hyperlink" Target="mailto:ACAMAID@ACAMA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maid.org/telemedicine/" TargetMode="External"/><Relationship Id="rId14" Type="http://schemas.openxmlformats.org/officeDocument/2006/relationships/hyperlink" Target="mailto:ACAMAID@ACAM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4</cp:revision>
  <dcterms:created xsi:type="dcterms:W3CDTF">2020-07-23T23:08:00Z</dcterms:created>
  <dcterms:modified xsi:type="dcterms:W3CDTF">2021-06-04T22:41:00Z</dcterms:modified>
</cp:coreProperties>
</file>